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2628B6" wp14:paraId="120B99BB" wp14:textId="7866DCFF">
      <w:pPr>
        <w:pStyle w:val="Heading1"/>
        <w:spacing w:before="322" w:beforeAutospacing="off" w:after="322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🎥 INVESTOR DECK: THE EPIC OF GILGAMESH</w:t>
      </w:r>
    </w:p>
    <w:p xmlns:wp14="http://schemas.microsoft.com/office/word/2010/wordml" w:rsidP="0E2628B6" wp14:paraId="75E1A271" wp14:textId="60E2F51F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 Myth Reborn for the Modern Age</w:t>
      </w:r>
    </w:p>
    <w:p xmlns:wp14="http://schemas.microsoft.com/office/word/2010/wordml" wp14:paraId="7AA11B1C" wp14:textId="38636F44"/>
    <w:p xmlns:wp14="http://schemas.microsoft.com/office/word/2010/wordml" w:rsidP="0E2628B6" wp14:paraId="55E188D9" wp14:textId="7B93EEBD">
      <w:pPr>
        <w:pStyle w:val="Heading2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PROJECT OVERVIEW</w:t>
      </w:r>
    </w:p>
    <w:p xmlns:wp14="http://schemas.microsoft.com/office/word/2010/wordml" w:rsidP="0E2628B6" wp14:paraId="7B45D2F0" wp14:textId="4559E8AC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Tagline: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Before gods and kings, before history itself — one man sought immortality.</w:t>
      </w:r>
    </w:p>
    <w:p xmlns:wp14="http://schemas.microsoft.com/office/word/2010/wordml" w:rsidP="0E2628B6" wp14:paraId="375E1370" wp14:textId="62A3E998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Format: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Prestige Feature Film / Limited Series (8–10 episodes)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Genre: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Mythic Adventure, Historical Fantasy, Epic Drama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Tone: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Emotional, Philosophical, Visually Grand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Estimated Budget: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$3.5M–$6M (Independent / Co-Production Tier)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Target ROI: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25–45% within 24 months post-release via global distribution and streaming acquisition.</w:t>
      </w:r>
    </w:p>
    <w:p xmlns:wp14="http://schemas.microsoft.com/office/word/2010/wordml" wp14:paraId="40FD0854" wp14:textId="20A85206"/>
    <w:p xmlns:wp14="http://schemas.microsoft.com/office/word/2010/wordml" w:rsidP="0E2628B6" wp14:paraId="535D38D9" wp14:textId="2A42CA41">
      <w:pPr>
        <w:pStyle w:val="Heading2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VISION STATEMENT</w:t>
      </w:r>
    </w:p>
    <w:p xmlns:wp14="http://schemas.microsoft.com/office/word/2010/wordml" w:rsidP="0E2628B6" wp14:paraId="35ED129E" wp14:textId="4AA75120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Epic of Gilgamesh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world’s oldest recorded story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written on clay tablets in Mesopotamia over 4,000 years ago. Yet its themes—power, friendship, death, and meaning—remain startlingly modern.</w:t>
      </w:r>
    </w:p>
    <w:p xmlns:wp14="http://schemas.microsoft.com/office/word/2010/wordml" w:rsidP="0E2628B6" wp14:paraId="5D3E8C09" wp14:textId="3A2D61DE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vision is to transform this ancient myth into a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cinematic masterpiece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 emotional, character-driven odyssey that bridges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ancient myth and modern identity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E2628B6" wp14:paraId="75950C7C" wp14:textId="22D55C0E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Creative Mandate:</w:t>
      </w:r>
    </w:p>
    <w:p xmlns:wp14="http://schemas.microsoft.com/office/word/2010/wordml" w:rsidP="0E2628B6" wp14:paraId="45E4A2D5" wp14:textId="0818F54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Preserve the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spiritual authenticity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original text.</w:t>
      </w:r>
    </w:p>
    <w:p xmlns:wp14="http://schemas.microsoft.com/office/word/2010/wordml" w:rsidP="0E2628B6" wp14:paraId="07FD6DBA" wp14:textId="221B9D5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Deliver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immersive spectacle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par with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Dune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Green Knight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E2628B6" wp14:paraId="46FAC96B" wp14:textId="20C5E59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Anchor the story in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raw humanity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—the love, loss, and redemption of a flawed king.</w:t>
      </w:r>
    </w:p>
    <w:p xmlns:wp14="http://schemas.microsoft.com/office/word/2010/wordml" w:rsidP="0E2628B6" wp14:paraId="62F45BA3" wp14:textId="4010B404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Style Reference:</w:t>
      </w:r>
    </w:p>
    <w:p xmlns:wp14="http://schemas.microsoft.com/office/word/2010/wordml" w:rsidP="0E2628B6" wp14:paraId="084ACE50" wp14:textId="555B845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Cinematic palette of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Revenant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+ symbolic dreamscapes of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Fountain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E2628B6" wp14:paraId="32A1D249" wp14:textId="0AC37B9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Practical sets inspired by real Mesopotamian architecture blended with digital grandeur.</w:t>
      </w:r>
    </w:p>
    <w:p xmlns:wp14="http://schemas.microsoft.com/office/word/2010/wordml" w:rsidP="0E2628B6" wp14:paraId="7B7E8A81" wp14:textId="4DF0967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Music: haunting, ancient-infused score (Middle Eastern instrumentation with modern minimalism).</w:t>
      </w:r>
    </w:p>
    <w:p xmlns:wp14="http://schemas.microsoft.com/office/word/2010/wordml" wp14:paraId="2CF5E936" wp14:textId="05F266CA"/>
    <w:p xmlns:wp14="http://schemas.microsoft.com/office/word/2010/wordml" w:rsidP="0E2628B6" wp14:paraId="00410415" wp14:textId="6EB49CAD">
      <w:pPr>
        <w:pStyle w:val="Heading2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THE CORE STORY</w:t>
      </w:r>
    </w:p>
    <w:p xmlns:wp14="http://schemas.microsoft.com/office/word/2010/wordml" w:rsidP="0E2628B6" wp14:paraId="71F27191" wp14:textId="1839B527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Logline:</w:t>
      </w:r>
    </w:p>
    <w:p xmlns:wp14="http://schemas.microsoft.com/office/word/2010/wordml" w:rsidP="0E2628B6" wp14:paraId="3D627766" wp14:textId="4C607D59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When his closest companion dies, a powerful king sets out to defeat death itself — only to discover that true immortality lies not in eternity, but in legacy.</w:t>
      </w:r>
    </w:p>
    <w:p xmlns:wp14="http://schemas.microsoft.com/office/word/2010/wordml" w:rsidP="0E2628B6" wp14:paraId="0BE9AD6B" wp14:textId="64B0C5F3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Themes:</w:t>
      </w:r>
    </w:p>
    <w:p xmlns:wp14="http://schemas.microsoft.com/office/word/2010/wordml" w:rsidP="0E2628B6" wp14:paraId="7DC9DD90" wp14:textId="28FA020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Mortality &amp; Legacy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accepting the impermanence of life.</w:t>
      </w:r>
    </w:p>
    <w:p xmlns:wp14="http://schemas.microsoft.com/office/word/2010/wordml" w:rsidP="0E2628B6" wp14:paraId="22DC0FCD" wp14:textId="79745E7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Power &amp; Compassion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the transformation of tyranny into wisdom.</w:t>
      </w:r>
    </w:p>
    <w:p xmlns:wp14="http://schemas.microsoft.com/office/word/2010/wordml" w:rsidP="0E2628B6" wp14:paraId="0334ADAA" wp14:textId="5EADB6A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Friendship &amp; Brotherhood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how love humanizes the divine and humbles kings.</w:t>
      </w:r>
    </w:p>
    <w:p xmlns:wp14="http://schemas.microsoft.com/office/word/2010/wordml" w:rsidP="0E2628B6" wp14:paraId="345D3C28" wp14:textId="0ED7FCE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Human vs. Divine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the existential struggle between destiny and free will.</w:t>
      </w:r>
    </w:p>
    <w:p xmlns:wp14="http://schemas.microsoft.com/office/word/2010/wordml" wp14:paraId="2BED9230" wp14:textId="37BDF725"/>
    <w:p xmlns:wp14="http://schemas.microsoft.com/office/word/2010/wordml" w:rsidP="0E2628B6" wp14:paraId="3819F6E5" wp14:textId="26873951">
      <w:pPr>
        <w:pStyle w:val="Heading2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MARKET OPPORTUNITY</w:t>
      </w:r>
    </w:p>
    <w:p xmlns:wp14="http://schemas.microsoft.com/office/word/2010/wordml" w:rsidP="0E2628B6" wp14:paraId="698BAC2E" wp14:textId="115D1C36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IP Strength:</w:t>
      </w:r>
    </w:p>
    <w:p xmlns:wp14="http://schemas.microsoft.com/office/word/2010/wordml" w:rsidP="0E2628B6" wp14:paraId="303F0A41" wp14:textId="7918DD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Based on the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oldest epic in recorded history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in the public domain.</w:t>
      </w:r>
    </w:p>
    <w:p xmlns:wp14="http://schemas.microsoft.com/office/word/2010/wordml" w:rsidP="0E2628B6" wp14:paraId="4143A1A0" wp14:textId="466BFFF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A property of global educational, mythological, and artistic value.</w:t>
      </w:r>
    </w:p>
    <w:p xmlns:wp14="http://schemas.microsoft.com/office/word/2010/wordml" w:rsidP="0E2628B6" wp14:paraId="76319E5F" wp14:textId="70AFD45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Zero licensing costs, high academic and cultural relevance.</w:t>
      </w:r>
    </w:p>
    <w:p xmlns:wp14="http://schemas.microsoft.com/office/word/2010/wordml" w:rsidP="0E2628B6" wp14:paraId="302FDC77" wp14:textId="32D5C516">
      <w:pPr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Market Trends: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873"/>
        <w:gridCol w:w="3595"/>
        <w:gridCol w:w="3892"/>
      </w:tblGrid>
      <w:tr w:rsidR="0E2628B6" w:rsidTr="0E2628B6" w14:paraId="1E9BD65A">
        <w:trPr>
          <w:trHeight w:val="300"/>
        </w:trPr>
        <w:tc>
          <w:tcPr>
            <w:tcW w:w="1873" w:type="dxa"/>
            <w:tcMar/>
            <w:vAlign w:val="center"/>
          </w:tcPr>
          <w:p w:rsidR="0E2628B6" w:rsidP="0E2628B6" w:rsidRDefault="0E2628B6" w14:paraId="5966FC19" w14:textId="6EC743EB">
            <w:pPr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Trend</w:t>
            </w:r>
          </w:p>
        </w:tc>
        <w:tc>
          <w:tcPr>
            <w:tcW w:w="3595" w:type="dxa"/>
            <w:tcMar/>
            <w:vAlign w:val="center"/>
          </w:tcPr>
          <w:p w:rsidR="0E2628B6" w:rsidP="0E2628B6" w:rsidRDefault="0E2628B6" w14:paraId="38446885" w14:textId="122ABE47">
            <w:pPr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Example</w:t>
            </w:r>
          </w:p>
        </w:tc>
        <w:tc>
          <w:tcPr>
            <w:tcW w:w="3892" w:type="dxa"/>
            <w:tcMar/>
            <w:vAlign w:val="center"/>
          </w:tcPr>
          <w:p w:rsidR="0E2628B6" w:rsidP="0E2628B6" w:rsidRDefault="0E2628B6" w14:paraId="045965B9" w14:textId="18C2ABD0">
            <w:pPr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Opportunity</w:t>
            </w:r>
          </w:p>
        </w:tc>
      </w:tr>
      <w:tr w:rsidR="0E2628B6" w:rsidTr="0E2628B6" w14:paraId="2BCE500F">
        <w:trPr>
          <w:trHeight w:val="300"/>
        </w:trPr>
        <w:tc>
          <w:tcPr>
            <w:tcW w:w="1873" w:type="dxa"/>
            <w:tcMar/>
            <w:vAlign w:val="center"/>
          </w:tcPr>
          <w:p w:rsidR="0E2628B6" w:rsidP="0E2628B6" w:rsidRDefault="0E2628B6" w14:paraId="6F8397BE" w14:textId="4CAEFFC0">
            <w:pPr>
              <w:spacing w:before="0" w:beforeAutospacing="off" w:after="0" w:afterAutospacing="off"/>
            </w:pPr>
            <w:r w:rsidR="0E2628B6">
              <w:rPr/>
              <w:t>Prestige mythic dramas</w:t>
            </w:r>
          </w:p>
        </w:tc>
        <w:tc>
          <w:tcPr>
            <w:tcW w:w="3595" w:type="dxa"/>
            <w:tcMar/>
            <w:vAlign w:val="center"/>
          </w:tcPr>
          <w:p w:rsidR="0E2628B6" w:rsidP="0E2628B6" w:rsidRDefault="0E2628B6" w14:paraId="42D2BDA2" w14:textId="00AEB0E4">
            <w:pPr>
              <w:spacing w:before="0" w:beforeAutospacing="off" w:after="0" w:afterAutospacing="off"/>
            </w:pPr>
            <w:r w:rsidRPr="0E2628B6" w:rsidR="0E2628B6">
              <w:rPr>
                <w:i w:val="1"/>
                <w:iCs w:val="1"/>
              </w:rPr>
              <w:t>Dune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House of the Dragon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The Northman</w:t>
            </w:r>
          </w:p>
        </w:tc>
        <w:tc>
          <w:tcPr>
            <w:tcW w:w="3892" w:type="dxa"/>
            <w:tcMar/>
            <w:vAlign w:val="center"/>
          </w:tcPr>
          <w:p w:rsidR="0E2628B6" w:rsidP="0E2628B6" w:rsidRDefault="0E2628B6" w14:paraId="0517AC3F" w14:textId="652844E9">
            <w:pPr>
              <w:spacing w:before="0" w:beforeAutospacing="off" w:after="0" w:afterAutospacing="off"/>
            </w:pPr>
            <w:r w:rsidR="0E2628B6">
              <w:rPr/>
              <w:t>Audiences crave philosophical and historical epics.</w:t>
            </w:r>
          </w:p>
        </w:tc>
      </w:tr>
      <w:tr w:rsidR="0E2628B6" w:rsidTr="0E2628B6" w14:paraId="16223447">
        <w:trPr>
          <w:trHeight w:val="300"/>
        </w:trPr>
        <w:tc>
          <w:tcPr>
            <w:tcW w:w="1873" w:type="dxa"/>
            <w:tcMar/>
            <w:vAlign w:val="center"/>
          </w:tcPr>
          <w:p w:rsidR="0E2628B6" w:rsidP="0E2628B6" w:rsidRDefault="0E2628B6" w14:paraId="73B446A2" w14:textId="549B04D3">
            <w:pPr>
              <w:spacing w:before="0" w:beforeAutospacing="off" w:after="0" w:afterAutospacing="off"/>
            </w:pPr>
            <w:r w:rsidR="0E2628B6">
              <w:rPr/>
              <w:t>Ancient world rediscovery</w:t>
            </w:r>
          </w:p>
        </w:tc>
        <w:tc>
          <w:tcPr>
            <w:tcW w:w="3595" w:type="dxa"/>
            <w:tcMar/>
            <w:vAlign w:val="center"/>
          </w:tcPr>
          <w:p w:rsidR="0E2628B6" w:rsidP="0E2628B6" w:rsidRDefault="0E2628B6" w14:paraId="236E682D" w14:textId="74BBEF45">
            <w:pPr>
              <w:spacing w:before="0" w:beforeAutospacing="off" w:after="0" w:afterAutospacing="off"/>
            </w:pPr>
            <w:r w:rsidRPr="0E2628B6" w:rsidR="0E2628B6">
              <w:rPr>
                <w:i w:val="1"/>
                <w:iCs w:val="1"/>
              </w:rPr>
              <w:t>Assassin’s Creed: Origins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God of War: Ragnarok</w:t>
            </w:r>
          </w:p>
        </w:tc>
        <w:tc>
          <w:tcPr>
            <w:tcW w:w="3892" w:type="dxa"/>
            <w:tcMar/>
            <w:vAlign w:val="center"/>
          </w:tcPr>
          <w:p w:rsidR="0E2628B6" w:rsidP="0E2628B6" w:rsidRDefault="0E2628B6" w14:paraId="6CABEDB4" w14:textId="11E87D92">
            <w:pPr>
              <w:spacing w:before="0" w:beforeAutospacing="off" w:after="0" w:afterAutospacing="off"/>
            </w:pPr>
            <w:r w:rsidR="0E2628B6">
              <w:rPr/>
              <w:t>Rich untapped Mesopotamian aesthetic.</w:t>
            </w:r>
          </w:p>
        </w:tc>
      </w:tr>
      <w:tr w:rsidR="0E2628B6" w:rsidTr="0E2628B6" w14:paraId="07F10F75">
        <w:trPr>
          <w:trHeight w:val="300"/>
        </w:trPr>
        <w:tc>
          <w:tcPr>
            <w:tcW w:w="1873" w:type="dxa"/>
            <w:tcMar/>
            <w:vAlign w:val="center"/>
          </w:tcPr>
          <w:p w:rsidR="0E2628B6" w:rsidP="0E2628B6" w:rsidRDefault="0E2628B6" w14:paraId="2A3E7274" w14:textId="183F6BD8">
            <w:pPr>
              <w:spacing w:before="0" w:beforeAutospacing="off" w:after="0" w:afterAutospacing="off"/>
            </w:pPr>
            <w:r w:rsidR="0E2628B6">
              <w:rPr/>
              <w:t>Cultural universality</w:t>
            </w:r>
          </w:p>
        </w:tc>
        <w:tc>
          <w:tcPr>
            <w:tcW w:w="3595" w:type="dxa"/>
            <w:tcMar/>
            <w:vAlign w:val="center"/>
          </w:tcPr>
          <w:p w:rsidR="0E2628B6" w:rsidP="0E2628B6" w:rsidRDefault="0E2628B6" w14:paraId="28B31CC8" w14:textId="62120463">
            <w:pPr>
              <w:spacing w:before="0" w:beforeAutospacing="off" w:after="0" w:afterAutospacing="off"/>
            </w:pPr>
            <w:r w:rsidRPr="0E2628B6" w:rsidR="0E2628B6">
              <w:rPr>
                <w:i w:val="1"/>
                <w:iCs w:val="1"/>
              </w:rPr>
              <w:t>Black Panther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RRR</w:t>
            </w:r>
          </w:p>
        </w:tc>
        <w:tc>
          <w:tcPr>
            <w:tcW w:w="3892" w:type="dxa"/>
            <w:tcMar/>
            <w:vAlign w:val="center"/>
          </w:tcPr>
          <w:p w:rsidR="0E2628B6" w:rsidP="0E2628B6" w:rsidRDefault="0E2628B6" w14:paraId="011CD100" w14:textId="58B07701">
            <w:pPr>
              <w:spacing w:before="0" w:beforeAutospacing="off" w:after="0" w:afterAutospacing="off"/>
            </w:pPr>
            <w:r w:rsidR="0E2628B6">
              <w:rPr/>
              <w:t>Multi-cultural storytelling with global resonance.</w:t>
            </w:r>
          </w:p>
        </w:tc>
      </w:tr>
      <w:tr w:rsidR="0E2628B6" w:rsidTr="0E2628B6" w14:paraId="630539E5">
        <w:trPr>
          <w:trHeight w:val="300"/>
        </w:trPr>
        <w:tc>
          <w:tcPr>
            <w:tcW w:w="1873" w:type="dxa"/>
            <w:tcMar/>
            <w:vAlign w:val="center"/>
          </w:tcPr>
          <w:p w:rsidR="0E2628B6" w:rsidP="0E2628B6" w:rsidRDefault="0E2628B6" w14:paraId="42358D8E" w14:textId="0B891509">
            <w:pPr>
              <w:spacing w:before="0" w:beforeAutospacing="off" w:after="0" w:afterAutospacing="off"/>
            </w:pPr>
            <w:r w:rsidR="0E2628B6">
              <w:rPr/>
              <w:t>Literary IP Revivals</w:t>
            </w:r>
          </w:p>
        </w:tc>
        <w:tc>
          <w:tcPr>
            <w:tcW w:w="3595" w:type="dxa"/>
            <w:tcMar/>
            <w:vAlign w:val="center"/>
          </w:tcPr>
          <w:p w:rsidR="0E2628B6" w:rsidP="0E2628B6" w:rsidRDefault="0E2628B6" w14:paraId="3AED2CBA" w14:textId="2DED9DB6">
            <w:pPr>
              <w:spacing w:before="0" w:beforeAutospacing="off" w:after="0" w:afterAutospacing="off"/>
            </w:pPr>
            <w:r w:rsidRPr="0E2628B6" w:rsidR="0E2628B6">
              <w:rPr>
                <w:i w:val="1"/>
                <w:iCs w:val="1"/>
              </w:rPr>
              <w:t>The Iliad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Beowulf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The Odyssey</w:t>
            </w:r>
          </w:p>
        </w:tc>
        <w:tc>
          <w:tcPr>
            <w:tcW w:w="3892" w:type="dxa"/>
            <w:tcMar/>
            <w:vAlign w:val="center"/>
          </w:tcPr>
          <w:p w:rsidR="0E2628B6" w:rsidP="0E2628B6" w:rsidRDefault="0E2628B6" w14:paraId="573F9F33" w14:textId="71958537">
            <w:pPr>
              <w:spacing w:before="0" w:beforeAutospacing="off" w:after="0" w:afterAutospacing="off"/>
            </w:pPr>
            <w:r w:rsidRPr="0E2628B6" w:rsidR="0E2628B6">
              <w:rPr>
                <w:i w:val="1"/>
                <w:iCs w:val="1"/>
              </w:rPr>
              <w:t>Gilgamesh</w:t>
            </w:r>
            <w:r w:rsidR="0E2628B6">
              <w:rPr/>
              <w:t xml:space="preserve"> predates them all — the “proto-hero” story.</w:t>
            </w:r>
          </w:p>
        </w:tc>
      </w:tr>
    </w:tbl>
    <w:p xmlns:wp14="http://schemas.microsoft.com/office/word/2010/wordml" wp14:paraId="6937922F" wp14:textId="126FBA16"/>
    <w:p xmlns:wp14="http://schemas.microsoft.com/office/word/2010/wordml" w:rsidP="0E2628B6" wp14:paraId="415DB419" wp14:textId="662295E0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AUDIENCE PROFILE</w:t>
      </w:r>
    </w:p>
    <w:p xmlns:wp14="http://schemas.microsoft.com/office/word/2010/wordml" w:rsidP="0E2628B6" wp14:paraId="7F37DD7E" wp14:textId="3084DD8D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Primary Audience (70%)</w:t>
      </w:r>
    </w:p>
    <w:p xmlns:wp14="http://schemas.microsoft.com/office/word/2010/wordml" w:rsidP="0E2628B6" wp14:paraId="1B72C41A" wp14:textId="4D3BA23D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Age 25–55, educated, global film consumers seeking sophisticated narratives.</w:t>
      </w:r>
    </w:p>
    <w:p xmlns:wp14="http://schemas.microsoft.com/office/word/2010/wordml" w:rsidP="0E2628B6" wp14:paraId="122BF5CC" wp14:textId="47A87E9D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Fans of historical and philosophical cinema (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Dune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Gladiator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Green Knight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xmlns:wp14="http://schemas.microsoft.com/office/word/2010/wordml" w:rsidP="0E2628B6" wp14:paraId="04245FB8" wp14:textId="5E84813D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Viewers of high-production-value prestige dramas (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Last Kingdom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Game of Thrones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xmlns:wp14="http://schemas.microsoft.com/office/word/2010/wordml" w:rsidP="0E2628B6" wp14:paraId="0374B59A" wp14:textId="28D76DD8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Secondary Audience (30%)</w:t>
      </w:r>
    </w:p>
    <w:p xmlns:wp14="http://schemas.microsoft.com/office/word/2010/wordml" w:rsidP="0E2628B6" wp14:paraId="04CDFA5D" wp14:textId="485977E5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Students, educators, and scholars in humanities and mythology.</w:t>
      </w:r>
    </w:p>
    <w:p xmlns:wp14="http://schemas.microsoft.com/office/word/2010/wordml" w:rsidP="0E2628B6" wp14:paraId="0B3F769B" wp14:textId="3B6A004C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Cultural institutions, museums, and educational content partners.</w:t>
      </w:r>
    </w:p>
    <w:p xmlns:wp14="http://schemas.microsoft.com/office/word/2010/wordml" w:rsidP="0E2628B6" wp14:paraId="47BF2F9A" wp14:textId="2B8F4805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Streaming audiences in Asia and the Middle East seeking heritage-based storytelling.</w:t>
      </w:r>
    </w:p>
    <w:p xmlns:wp14="http://schemas.microsoft.com/office/word/2010/wordml" wp14:paraId="5ACE0FE2" wp14:textId="179FC7CE"/>
    <w:p xmlns:wp14="http://schemas.microsoft.com/office/word/2010/wordml" w:rsidP="0E2628B6" wp14:paraId="451407A6" wp14:textId="3482FDFB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VISUAL &amp; AESTHETIC DIRECTION</w:t>
      </w:r>
    </w:p>
    <w:p xmlns:wp14="http://schemas.microsoft.com/office/word/2010/wordml" w:rsidP="0E2628B6" wp14:paraId="247EE61A" wp14:textId="6D48FAED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Production Design:</w:t>
      </w:r>
    </w:p>
    <w:p xmlns:wp14="http://schemas.microsoft.com/office/word/2010/wordml" w:rsidP="0E2628B6" wp14:paraId="6A9A5C73" wp14:textId="16B1F2E6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Real-world Mesopotamian ruins combined with hyperreal mythic elements.</w:t>
      </w:r>
    </w:p>
    <w:p xmlns:wp14="http://schemas.microsoft.com/office/word/2010/wordml" w:rsidP="0E2628B6" wp14:paraId="40724300" wp14:textId="6AEBD4C2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Earth tones (sands, clay, bronze) contrast with divine blues and cosmic blacks.</w:t>
      </w:r>
    </w:p>
    <w:p xmlns:wp14="http://schemas.microsoft.com/office/word/2010/wordml" w:rsidP="0E2628B6" wp14:paraId="153010F3" wp14:textId="665CD82B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Heavy practical lighting: torches, desert sun, celestial glow in dream sequences.</w:t>
      </w:r>
    </w:p>
    <w:p xmlns:wp14="http://schemas.microsoft.com/office/word/2010/wordml" w:rsidP="0E2628B6" wp14:paraId="5402BB25" wp14:textId="56320707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Cinematography:</w:t>
      </w:r>
    </w:p>
    <w:p xmlns:wp14="http://schemas.microsoft.com/office/word/2010/wordml" w:rsidP="0E2628B6" wp14:paraId="47A04271" wp14:textId="37D5CF4F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Long, immersive shots emphasizing humanity’s insignificance against nature.</w:t>
      </w:r>
    </w:p>
    <w:p xmlns:wp14="http://schemas.microsoft.com/office/word/2010/wordml" w:rsidP="0E2628B6" wp14:paraId="02F2625C" wp14:textId="0F70FC95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Influence: Emmanuel Lubezki (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Revenant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Children of Men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xmlns:wp14="http://schemas.microsoft.com/office/word/2010/wordml" w:rsidP="0E2628B6" wp14:paraId="059EE4B2" wp14:textId="0C5B23DD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Natural light meets symbolic shadow to mirror Gilgamesh’s transformation.</w:t>
      </w:r>
    </w:p>
    <w:p xmlns:wp14="http://schemas.microsoft.com/office/word/2010/wordml" w:rsidP="0E2628B6" wp14:paraId="2D191A71" wp14:textId="5029BEB3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Tone: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visual elegy for mankind’s arrogance and awe.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Sublime, tragic, yet transcendent — myth told as human truth.</w:t>
      </w:r>
    </w:p>
    <w:p xmlns:wp14="http://schemas.microsoft.com/office/word/2010/wordml" wp14:paraId="2ACA81D6" wp14:textId="230DD1B4"/>
    <w:p xmlns:wp14="http://schemas.microsoft.com/office/word/2010/wordml" w:rsidP="0E2628B6" wp14:paraId="2EE25910" wp14:textId="2AE1242B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THE HERO’S JOURNEY — FULL T.O.O.T. NARRATIVE STRUCTURE</w:t>
      </w:r>
    </w:p>
    <w:p xmlns:wp14="http://schemas.microsoft.com/office/word/2010/wordml" w:rsidP="0E2628B6" wp14:paraId="1115F9F9" wp14:textId="40563756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Act I — The Fall of the Arrogant King</w:t>
      </w:r>
    </w:p>
    <w:p xmlns:wp14="http://schemas.microsoft.com/office/word/2010/wordml" w:rsidP="0E2628B6" wp14:paraId="225FE6A2" wp14:textId="63BA8DEB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Opening Image [1] (Save the Cat) &amp; Zone of Comfort [1] (Story Circle):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Uruk’s towering ziggurats gleam beneath a desert sun. King Gilgamesh rules as both god and tyrant. His strength is unmatched, his arrogance absolute.</w:t>
      </w:r>
    </w:p>
    <w:p xmlns:wp14="http://schemas.microsoft.com/office/word/2010/wordml" w:rsidP="0E2628B6" wp14:paraId="012A57FA" wp14:textId="52914473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Theme Stated [5]: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temple priestess whispers, “Even kings must die.” The seed of mortality is planted.</w:t>
      </w:r>
    </w:p>
    <w:p xmlns:wp14="http://schemas.microsoft.com/office/word/2010/wordml" w:rsidP="0E2628B6" wp14:paraId="6F8A61A7" wp14:textId="70B10205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Set Up [1–10]: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see the suffering of Uruk’s citizens under his oppressive rule. Gilgamesh is invincible—but alone.</w:t>
      </w:r>
    </w:p>
    <w:p xmlns:wp14="http://schemas.microsoft.com/office/word/2010/wordml" w:rsidP="0E2628B6" wp14:paraId="0351A5CD" wp14:textId="4F81AED2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 Catalyst [12]: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gods create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Enkidu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, a wild man of the steppes, as balance. Their destined confrontation approaches.</w:t>
      </w:r>
    </w:p>
    <w:p xmlns:wp14="http://schemas.microsoft.com/office/word/2010/wordml" w:rsidP="0E2628B6" wp14:paraId="4D70F084" wp14:textId="41543D6D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 Debate [12–25]: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Gilgamesh meets Enkidu. They battle to a standstill. Respect becomes brotherhood. Gilgamesh begins to change.</w:t>
      </w:r>
    </w:p>
    <w:p xmlns:wp14="http://schemas.microsoft.com/office/word/2010/wordml" wp14:paraId="0B2A9FD4" wp14:textId="32D674F1"/>
    <w:p xmlns:wp14="http://schemas.microsoft.com/office/word/2010/wordml" w:rsidP="0E2628B6" wp14:paraId="3CCD2B6C" wp14:textId="3DE26F36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Act II — The Brotherhood and the Loss</w:t>
      </w:r>
    </w:p>
    <w:p xmlns:wp14="http://schemas.microsoft.com/office/word/2010/wordml" w:rsidP="0E2628B6" wp14:paraId="31019284" wp14:textId="31581F11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 Break Into Two [25]: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They embark on a heroic quest to slay the monster Humbaba, guardian of the Cedar Forest.</w:t>
      </w:r>
    </w:p>
    <w:p xmlns:wp14="http://schemas.microsoft.com/office/word/2010/wordml" w:rsidP="0E2628B6" wp14:paraId="4CC1DC70" wp14:textId="576252E1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 B Story [30]: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bond between Gilgamesh and Enkidu grows. The story shifts from tyranny to companionship.</w:t>
      </w:r>
    </w:p>
    <w:p xmlns:wp14="http://schemas.microsoft.com/office/word/2010/wordml" w:rsidP="0E2628B6" wp14:paraId="3FC73D5B" wp14:textId="070AB353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8. Fun and Games [30–55]: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Epic battle sequences; triumph over Humbaba; the world celebrates their glory.</w:t>
      </w:r>
    </w:p>
    <w:p xmlns:wp14="http://schemas.microsoft.com/office/word/2010/wordml" w:rsidP="0E2628B6" wp14:paraId="199BD561" wp14:textId="44BE325D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9. Midpoint [55]: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Goddess Ishtar tempts Gilgamesh. He refuses. Enraged, she sends the Bull of Heaven. Together, they slay it—defying the gods themselves.</w:t>
      </w:r>
    </w:p>
    <w:p xmlns:wp14="http://schemas.microsoft.com/office/word/2010/wordml" w:rsidP="0E2628B6" wp14:paraId="32221DB7" wp14:textId="72856DA5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10. Bad Guys Close In [55–75]: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gods decree Enkidu must die for their hubris. His slow, tragic death breaks Gilgamesh.</w:t>
      </w:r>
    </w:p>
    <w:p xmlns:wp14="http://schemas.microsoft.com/office/word/2010/wordml" w:rsidP="0E2628B6" wp14:paraId="5C5F0563" wp14:textId="77F167AF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11. Problem Revealed: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Gilgamesh confronts the horror of death for the first time. His invincibility shatters.</w:t>
      </w:r>
    </w:p>
    <w:p xmlns:wp14="http://schemas.microsoft.com/office/word/2010/wordml" w:rsidP="0E2628B6" wp14:paraId="5D910901" wp14:textId="718E93E2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12. Discovery &amp; Ultimatum: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 vows to find Utnapishtim, the immortal survivor of the Great Flood.</w:t>
      </w:r>
    </w:p>
    <w:p xmlns:wp14="http://schemas.microsoft.com/office/word/2010/wordml" wp14:paraId="78C4E4A8" wp14:textId="5DCDD6A9"/>
    <w:p xmlns:wp14="http://schemas.microsoft.com/office/word/2010/wordml" w:rsidP="0E2628B6" wp14:paraId="2F178515" wp14:textId="22999BDA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Act III — The Quest for Immortality</w:t>
      </w:r>
    </w:p>
    <w:p xmlns:wp14="http://schemas.microsoft.com/office/word/2010/wordml" w:rsidP="0E2628B6" wp14:paraId="578F6661" wp14:textId="7DC3B8EA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13. All is Lost [75]: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Gilgamesh crosses the seas of death, haunted by visions. His strength wanes; he grows haggard and desperate.</w:t>
      </w:r>
    </w:p>
    <w:p xmlns:wp14="http://schemas.microsoft.com/office/word/2010/wordml" w:rsidP="0E2628B6" wp14:paraId="3FA3B391" wp14:textId="5E2FD0A7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14. Dark Night of the Soul [75–85]: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Utnapishtim tells the story of the Flood and the futility of eternal life. Gilgamesh refuses to believe.</w:t>
      </w:r>
    </w:p>
    <w:p xmlns:wp14="http://schemas.microsoft.com/office/word/2010/wordml" w:rsidP="0E2628B6" wp14:paraId="2FA71B29" wp14:textId="6F8E42A6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15. Plan of Attack: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Utnapishtim tests him: “Stay awake seven days.” Gilgamesh fails instantly. Mortality claims him.</w:t>
      </w:r>
    </w:p>
    <w:p xmlns:wp14="http://schemas.microsoft.com/office/word/2010/wordml" w:rsidP="0E2628B6" wp14:paraId="411CB69C" wp14:textId="5520CD2C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16. Second Battle: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Given one final chance, he retrieves the plant of youth—but a serpent steals it while he sleeps.</w:t>
      </w:r>
    </w:p>
    <w:p xmlns:wp14="http://schemas.microsoft.com/office/word/2010/wordml" w:rsidP="0E2628B6" wp14:paraId="38FA256F" wp14:textId="316FB50F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17. Break Into Three [85]: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Gilgamesh returns home, utterly broken.</w:t>
      </w:r>
    </w:p>
    <w:p xmlns:wp14="http://schemas.microsoft.com/office/word/2010/wordml" w:rsidP="0E2628B6" wp14:paraId="665B723C" wp14:textId="5A4E3F25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18. Shocking Revelation: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Looking upon Uruk’s vast walls, he understands: immortality lies in creation, not flesh.</w:t>
      </w:r>
    </w:p>
    <w:p xmlns:wp14="http://schemas.microsoft.com/office/word/2010/wordml" wp14:paraId="1193088C" wp14:textId="41FF4D14"/>
    <w:p xmlns:wp14="http://schemas.microsoft.com/office/word/2010/wordml" w:rsidP="0E2628B6" wp14:paraId="6BF81C27" wp14:textId="1C548251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Act IV — The Enlightened King</w:t>
      </w:r>
    </w:p>
    <w:p xmlns:wp14="http://schemas.microsoft.com/office/word/2010/wordml" w:rsidP="0E2628B6" wp14:paraId="7AC72CE1" wp14:textId="5D5F5566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19. Giving Up: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 no longer seeks eternity. He builds monuments and writes his story.</w:t>
      </w:r>
    </w:p>
    <w:p xmlns:wp14="http://schemas.microsoft.com/office/word/2010/wordml" w:rsidP="0E2628B6" wp14:paraId="12A12A9E" wp14:textId="54F889D5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20. Pep Talk: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 closing council, his scribe urges: “Tell them who you were.”</w:t>
      </w:r>
    </w:p>
    <w:p xmlns:wp14="http://schemas.microsoft.com/office/word/2010/wordml" w:rsidP="0E2628B6" wp14:paraId="25CFD02A" wp14:textId="07E49797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21. Seizing the Sword: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Gilgamesh begins to dictate his own tale — the first written story of mankind.</w:t>
      </w:r>
    </w:p>
    <w:p xmlns:wp14="http://schemas.microsoft.com/office/word/2010/wordml" w:rsidP="0E2628B6" wp14:paraId="7985A04D" wp14:textId="19B8B0FA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22. Ultimate Defeat: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His body weakens; his reign nears its end.</w:t>
      </w:r>
    </w:p>
    <w:p xmlns:wp14="http://schemas.microsoft.com/office/word/2010/wordml" w:rsidP="0E2628B6" wp14:paraId="61ED6BC8" wp14:textId="20419578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23. Unexpected Victory: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His story endures. Thousands of years later, clay tablets are found — the words of Gilgamesh still alive.</w:t>
      </w:r>
    </w:p>
    <w:p xmlns:wp14="http://schemas.microsoft.com/office/word/2010/wordml" w:rsidP="0E2628B6" wp14:paraId="2068604A" wp14:textId="041685A4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24. Bittersweet Reflection: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Final shot: the walls of Uruk glowing beneath eternal sun. The mortal king has achieved immortality through art and memory.</w:t>
      </w:r>
    </w:p>
    <w:p xmlns:wp14="http://schemas.microsoft.com/office/word/2010/wordml" wp14:paraId="7DB7AE09" wp14:textId="06DF97FF"/>
    <w:p xmlns:wp14="http://schemas.microsoft.com/office/word/2010/wordml" w:rsidP="0E2628B6" wp14:paraId="19B060BC" wp14:textId="1B968073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8. CHARACTER PROFILES</w:t>
      </w:r>
    </w:p>
    <w:p xmlns:wp14="http://schemas.microsoft.com/office/word/2010/wordml" w:rsidP="0E2628B6" wp14:paraId="6D9C38F9" wp14:textId="386D7D1D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Gilgamesh</w:t>
      </w:r>
    </w:p>
    <w:p xmlns:wp14="http://schemas.microsoft.com/office/word/2010/wordml" w:rsidP="0E2628B6" wp14:paraId="5DA81F98" wp14:textId="7A2ECDC3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Half-god, half-man. A warrior king obsessed with legacy. Arrogant yet deeply vulnerable. His arc spans tyranny, love, loss, and enlightenment.</w:t>
      </w:r>
    </w:p>
    <w:p xmlns:wp14="http://schemas.microsoft.com/office/word/2010/wordml" w:rsidP="0E2628B6" wp14:paraId="731DE0BE" wp14:textId="4051F71F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Enkidu</w:t>
      </w:r>
    </w:p>
    <w:p xmlns:wp14="http://schemas.microsoft.com/office/word/2010/wordml" w:rsidP="0E2628B6" wp14:paraId="648D2F02" wp14:textId="16EBB762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The untamed man of nature. Gilgamesh’s moral mirror and humanizing force. His death ignites the epic.</w:t>
      </w:r>
    </w:p>
    <w:p xmlns:wp14="http://schemas.microsoft.com/office/word/2010/wordml" w:rsidP="0E2628B6" wp14:paraId="0B1064D7" wp14:textId="73F5E8B7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Ishtar</w:t>
      </w:r>
    </w:p>
    <w:p xmlns:wp14="http://schemas.microsoft.com/office/word/2010/wordml" w:rsidP="0E2628B6" wp14:paraId="7F3B57B0" wp14:textId="31BF898F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The goddess of love and war. Represents divine temptation and the destructive force of desire.</w:t>
      </w:r>
    </w:p>
    <w:p xmlns:wp14="http://schemas.microsoft.com/office/word/2010/wordml" w:rsidP="0E2628B6" wp14:paraId="70A91CC7" wp14:textId="3F96699A">
      <w:pPr>
        <w:pStyle w:val="Heading3"/>
        <w:bidi w:val="0"/>
        <w:spacing w:before="281" w:beforeAutospacing="off" w:after="281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Utnapishtim</w:t>
      </w:r>
    </w:p>
    <w:p xmlns:wp14="http://schemas.microsoft.com/office/word/2010/wordml" w:rsidP="0E2628B6" wp14:paraId="02909A7F" wp14:textId="586658EE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The immortal sage—humanity’s Noah—who reveals the futility of resisting fate.</w:t>
      </w:r>
    </w:p>
    <w:p xmlns:wp14="http://schemas.microsoft.com/office/word/2010/wordml" wp14:paraId="1BED59ED" wp14:textId="6E81015A"/>
    <w:p xmlns:wp14="http://schemas.microsoft.com/office/word/2010/wordml" w:rsidP="0E2628B6" wp14:paraId="1C3141FF" wp14:textId="085A2058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9. CREATIVE TEAM (Proposed Model)</w:t>
      </w:r>
    </w:p>
    <w:tbl>
      <w:tblPr>
        <w:tblStyle w:val="TableNormal"/>
        <w:bidiVisual w:val="0"/>
        <w:tblW w:w="0" w:type="auto"/>
        <w:tblInd w:w="-930" w:type="dxa"/>
        <w:tblLayout w:type="fixed"/>
        <w:tblLook w:val="06A0" w:firstRow="1" w:lastRow="0" w:firstColumn="1" w:lastColumn="0" w:noHBand="1" w:noVBand="1"/>
      </w:tblPr>
      <w:tblGrid>
        <w:gridCol w:w="1825"/>
        <w:gridCol w:w="5475"/>
        <w:gridCol w:w="4425"/>
      </w:tblGrid>
      <w:tr w:rsidR="0E2628B6" w:rsidTr="0E2628B6" w14:paraId="6FB1C577">
        <w:trPr>
          <w:trHeight w:val="300"/>
        </w:trPr>
        <w:tc>
          <w:tcPr>
            <w:tcW w:w="1825" w:type="dxa"/>
            <w:tcMar/>
            <w:vAlign w:val="center"/>
          </w:tcPr>
          <w:p w:rsidR="0E2628B6" w:rsidP="0E2628B6" w:rsidRDefault="0E2628B6" w14:paraId="7602E487" w14:textId="5C4277AB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Role</w:t>
            </w:r>
          </w:p>
        </w:tc>
        <w:tc>
          <w:tcPr>
            <w:tcW w:w="5475" w:type="dxa"/>
            <w:tcMar/>
            <w:vAlign w:val="center"/>
          </w:tcPr>
          <w:p w:rsidR="0E2628B6" w:rsidP="0E2628B6" w:rsidRDefault="0E2628B6" w14:paraId="1CDE66A4" w14:textId="13DC91C9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Candidate Profile</w:t>
            </w:r>
          </w:p>
        </w:tc>
        <w:tc>
          <w:tcPr>
            <w:tcW w:w="4425" w:type="dxa"/>
            <w:tcMar/>
            <w:vAlign w:val="center"/>
          </w:tcPr>
          <w:p w:rsidR="0E2628B6" w:rsidP="0E2628B6" w:rsidRDefault="0E2628B6" w14:paraId="51D11CF0" w14:textId="08B0876B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Notable Works</w:t>
            </w:r>
          </w:p>
        </w:tc>
      </w:tr>
      <w:tr w:rsidR="0E2628B6" w:rsidTr="0E2628B6" w14:paraId="2CC5A997">
        <w:trPr>
          <w:trHeight w:val="300"/>
        </w:trPr>
        <w:tc>
          <w:tcPr>
            <w:tcW w:w="1825" w:type="dxa"/>
            <w:tcMar/>
            <w:vAlign w:val="center"/>
          </w:tcPr>
          <w:p w:rsidR="0E2628B6" w:rsidP="0E2628B6" w:rsidRDefault="0E2628B6" w14:paraId="2C0F784D" w14:textId="6DC6A9F1">
            <w:pPr>
              <w:bidi w:val="0"/>
              <w:spacing w:before="0" w:beforeAutospacing="off" w:after="0" w:afterAutospacing="off"/>
            </w:pPr>
            <w:r w:rsidRPr="0E2628B6" w:rsidR="0E2628B6">
              <w:rPr>
                <w:b w:val="1"/>
                <w:bCs w:val="1"/>
              </w:rPr>
              <w:t>Director</w:t>
            </w:r>
          </w:p>
        </w:tc>
        <w:tc>
          <w:tcPr>
            <w:tcW w:w="5475" w:type="dxa"/>
            <w:tcMar/>
            <w:vAlign w:val="center"/>
          </w:tcPr>
          <w:p w:rsidR="0E2628B6" w:rsidP="0E2628B6" w:rsidRDefault="0E2628B6" w14:paraId="0726171C" w14:textId="0E41B1B7">
            <w:pPr>
              <w:bidi w:val="0"/>
              <w:spacing w:before="0" w:beforeAutospacing="off" w:after="0" w:afterAutospacing="off"/>
            </w:pPr>
            <w:r w:rsidR="0E2628B6">
              <w:rPr/>
              <w:t>Auteur with mythic realism sensibility</w:t>
            </w:r>
          </w:p>
        </w:tc>
        <w:tc>
          <w:tcPr>
            <w:tcW w:w="4425" w:type="dxa"/>
            <w:tcMar/>
            <w:vAlign w:val="center"/>
          </w:tcPr>
          <w:p w:rsidR="0E2628B6" w:rsidP="0E2628B6" w:rsidRDefault="0E2628B6" w14:paraId="5EEB0038" w14:textId="1F88131F">
            <w:pPr>
              <w:bidi w:val="0"/>
              <w:spacing w:before="0" w:beforeAutospacing="off" w:after="0" w:afterAutospacing="off"/>
            </w:pPr>
            <w:r w:rsidR="0E2628B6">
              <w:rPr/>
              <w:t>Robert Eggers, Denis Villeneuve type</w:t>
            </w:r>
          </w:p>
        </w:tc>
      </w:tr>
      <w:tr w:rsidR="0E2628B6" w:rsidTr="0E2628B6" w14:paraId="7A0EC273">
        <w:trPr>
          <w:trHeight w:val="300"/>
        </w:trPr>
        <w:tc>
          <w:tcPr>
            <w:tcW w:w="1825" w:type="dxa"/>
            <w:tcMar/>
            <w:vAlign w:val="center"/>
          </w:tcPr>
          <w:p w:rsidR="0E2628B6" w:rsidP="0E2628B6" w:rsidRDefault="0E2628B6" w14:paraId="6109884D" w14:textId="620BE829">
            <w:pPr>
              <w:bidi w:val="0"/>
              <w:spacing w:before="0" w:beforeAutospacing="off" w:after="0" w:afterAutospacing="off"/>
            </w:pPr>
            <w:r w:rsidRPr="0E2628B6" w:rsidR="0E2628B6">
              <w:rPr>
                <w:b w:val="1"/>
                <w:bCs w:val="1"/>
              </w:rPr>
              <w:t>Screenwriter</w:t>
            </w:r>
          </w:p>
        </w:tc>
        <w:tc>
          <w:tcPr>
            <w:tcW w:w="5475" w:type="dxa"/>
            <w:tcMar/>
            <w:vAlign w:val="center"/>
          </w:tcPr>
          <w:p w:rsidR="0E2628B6" w:rsidP="0E2628B6" w:rsidRDefault="0E2628B6" w14:paraId="5CE9A167" w14:textId="4A872D76">
            <w:pPr>
              <w:bidi w:val="0"/>
              <w:spacing w:before="0" w:beforeAutospacing="off" w:after="0" w:afterAutospacing="off"/>
            </w:pPr>
            <w:r w:rsidR="0E2628B6">
              <w:rPr/>
              <w:t>Classical literature adaptation specialist</w:t>
            </w:r>
          </w:p>
        </w:tc>
        <w:tc>
          <w:tcPr>
            <w:tcW w:w="4425" w:type="dxa"/>
            <w:tcMar/>
            <w:vAlign w:val="center"/>
          </w:tcPr>
          <w:p w:rsidR="0E2628B6" w:rsidP="0E2628B6" w:rsidRDefault="0E2628B6" w14:paraId="2D3D1DD7" w14:textId="135FB331">
            <w:pPr>
              <w:bidi w:val="0"/>
              <w:spacing w:before="0" w:beforeAutospacing="off" w:after="0" w:afterAutospacing="off"/>
            </w:pPr>
            <w:r w:rsidR="0E2628B6">
              <w:rPr/>
              <w:t xml:space="preserve">Previously adapted </w:t>
            </w:r>
            <w:r w:rsidRPr="0E2628B6" w:rsidR="0E2628B6">
              <w:rPr>
                <w:i w:val="1"/>
                <w:iCs w:val="1"/>
              </w:rPr>
              <w:t>Beowulf</w:t>
            </w:r>
            <w:r w:rsidR="0E2628B6">
              <w:rPr/>
              <w:t xml:space="preserve">, </w:t>
            </w:r>
            <w:r w:rsidRPr="0E2628B6" w:rsidR="0E2628B6">
              <w:rPr>
                <w:i w:val="1"/>
                <w:iCs w:val="1"/>
              </w:rPr>
              <w:t>Odyssey</w:t>
            </w:r>
            <w:r w:rsidR="0E2628B6">
              <w:rPr/>
              <w:t>, etc.</w:t>
            </w:r>
          </w:p>
        </w:tc>
      </w:tr>
      <w:tr w:rsidR="0E2628B6" w:rsidTr="0E2628B6" w14:paraId="72004F49">
        <w:trPr>
          <w:trHeight w:val="300"/>
        </w:trPr>
        <w:tc>
          <w:tcPr>
            <w:tcW w:w="1825" w:type="dxa"/>
            <w:tcMar/>
            <w:vAlign w:val="center"/>
          </w:tcPr>
          <w:p w:rsidR="0E2628B6" w:rsidP="0E2628B6" w:rsidRDefault="0E2628B6" w14:paraId="19897BC9" w14:textId="7B8DDFF6">
            <w:pPr>
              <w:bidi w:val="0"/>
              <w:spacing w:before="0" w:beforeAutospacing="off" w:after="0" w:afterAutospacing="off"/>
            </w:pPr>
            <w:r w:rsidRPr="0E2628B6" w:rsidR="0E2628B6">
              <w:rPr>
                <w:b w:val="1"/>
                <w:bCs w:val="1"/>
              </w:rPr>
              <w:t>Composer</w:t>
            </w:r>
          </w:p>
        </w:tc>
        <w:tc>
          <w:tcPr>
            <w:tcW w:w="5475" w:type="dxa"/>
            <w:tcMar/>
            <w:vAlign w:val="center"/>
          </w:tcPr>
          <w:p w:rsidR="0E2628B6" w:rsidP="0E2628B6" w:rsidRDefault="0E2628B6" w14:paraId="64A51443" w14:textId="266E6D15">
            <w:pPr>
              <w:bidi w:val="0"/>
              <w:spacing w:before="0" w:beforeAutospacing="off" w:after="0" w:afterAutospacing="off"/>
            </w:pPr>
            <w:r w:rsidR="0E2628B6">
              <w:rPr/>
              <w:t>Combines ancient instruments with ambient modern score</w:t>
            </w:r>
          </w:p>
        </w:tc>
        <w:tc>
          <w:tcPr>
            <w:tcW w:w="4425" w:type="dxa"/>
            <w:tcMar/>
            <w:vAlign w:val="center"/>
          </w:tcPr>
          <w:p w:rsidR="0E2628B6" w:rsidP="0E2628B6" w:rsidRDefault="0E2628B6" w14:paraId="79081295" w14:textId="27329356">
            <w:pPr>
              <w:bidi w:val="0"/>
              <w:spacing w:before="0" w:beforeAutospacing="off" w:after="0" w:afterAutospacing="off"/>
            </w:pPr>
            <w:r w:rsidR="0E2628B6">
              <w:rPr/>
              <w:t>Ramin Djawadi, Hildur Guðnadóttir style</w:t>
            </w:r>
          </w:p>
        </w:tc>
      </w:tr>
      <w:tr w:rsidR="0E2628B6" w:rsidTr="0E2628B6" w14:paraId="18750B7B">
        <w:trPr>
          <w:trHeight w:val="300"/>
        </w:trPr>
        <w:tc>
          <w:tcPr>
            <w:tcW w:w="1825" w:type="dxa"/>
            <w:tcMar/>
            <w:vAlign w:val="center"/>
          </w:tcPr>
          <w:p w:rsidR="0E2628B6" w:rsidP="0E2628B6" w:rsidRDefault="0E2628B6" w14:paraId="5F8D6F14" w14:textId="2B83C0A9">
            <w:pPr>
              <w:bidi w:val="0"/>
              <w:spacing w:before="0" w:beforeAutospacing="off" w:after="0" w:afterAutospacing="off"/>
            </w:pPr>
            <w:r w:rsidRPr="0E2628B6" w:rsidR="0E2628B6">
              <w:rPr>
                <w:b w:val="1"/>
                <w:bCs w:val="1"/>
              </w:rPr>
              <w:t>Cultural Advisors</w:t>
            </w:r>
          </w:p>
        </w:tc>
        <w:tc>
          <w:tcPr>
            <w:tcW w:w="5475" w:type="dxa"/>
            <w:tcMar/>
            <w:vAlign w:val="center"/>
          </w:tcPr>
          <w:p w:rsidR="0E2628B6" w:rsidP="0E2628B6" w:rsidRDefault="0E2628B6" w14:paraId="2BA056FA" w14:textId="3E2E3E07">
            <w:pPr>
              <w:bidi w:val="0"/>
              <w:spacing w:before="0" w:beforeAutospacing="off" w:after="0" w:afterAutospacing="off"/>
            </w:pPr>
            <w:r w:rsidR="0E2628B6">
              <w:rPr/>
              <w:t>Assyriologists, historians</w:t>
            </w:r>
          </w:p>
        </w:tc>
        <w:tc>
          <w:tcPr>
            <w:tcW w:w="4425" w:type="dxa"/>
            <w:tcMar/>
            <w:vAlign w:val="center"/>
          </w:tcPr>
          <w:p w:rsidR="0E2628B6" w:rsidP="0E2628B6" w:rsidRDefault="0E2628B6" w14:paraId="3F6C6E2D" w14:textId="4E1A51E0">
            <w:pPr>
              <w:bidi w:val="0"/>
              <w:spacing w:before="0" w:beforeAutospacing="off" w:after="0" w:afterAutospacing="off"/>
            </w:pPr>
            <w:r w:rsidR="0E2628B6">
              <w:rPr/>
              <w:t>Ensuring authenticity of Mesopotamian culture</w:t>
            </w:r>
          </w:p>
        </w:tc>
      </w:tr>
    </w:tbl>
    <w:p xmlns:wp14="http://schemas.microsoft.com/office/word/2010/wordml" wp14:paraId="3407A7A6" wp14:textId="1113EED6"/>
    <w:p xmlns:wp14="http://schemas.microsoft.com/office/word/2010/wordml" w:rsidP="0E2628B6" wp14:paraId="1FB7B7AB" wp14:textId="75C9E4D9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10. PRODUCTION STRATEGY</w:t>
      </w:r>
    </w:p>
    <w:p xmlns:wp14="http://schemas.microsoft.com/office/word/2010/wordml" w:rsidP="0E2628B6" wp14:paraId="2807B93A" wp14:textId="6937B749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Locations: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Jordan, Morocco, or Tunisia for desert and ancient cityscapes.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Studio interiors for Uruk and divine realms.</w:t>
      </w:r>
    </w:p>
    <w:p xmlns:wp14="http://schemas.microsoft.com/office/word/2010/wordml" w:rsidP="0E2628B6" wp14:paraId="3AFA9C36" wp14:textId="13B476EB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VFX Strategy: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Hybrid approach—miniature sets for temples, real landscapes enhanced by digital mythic realism.</w:t>
      </w:r>
    </w:p>
    <w:p xmlns:wp14="http://schemas.microsoft.com/office/word/2010/wordml" w:rsidP="0E2628B6" wp14:paraId="0E0A8606" wp14:textId="1A8BF5CC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Estimated Timeline: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805"/>
        <w:gridCol w:w="1555"/>
        <w:gridCol w:w="4520"/>
      </w:tblGrid>
      <w:tr w:rsidR="0E2628B6" w:rsidTr="0E2628B6" w14:paraId="7951B3CD">
        <w:trPr>
          <w:trHeight w:val="300"/>
        </w:trPr>
        <w:tc>
          <w:tcPr>
            <w:tcW w:w="1805" w:type="dxa"/>
            <w:tcMar/>
            <w:vAlign w:val="center"/>
          </w:tcPr>
          <w:p w:rsidR="0E2628B6" w:rsidP="0E2628B6" w:rsidRDefault="0E2628B6" w14:paraId="60FC3912" w14:textId="22D6918E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Phase</w:t>
            </w:r>
          </w:p>
        </w:tc>
        <w:tc>
          <w:tcPr>
            <w:tcW w:w="1555" w:type="dxa"/>
            <w:tcMar/>
            <w:vAlign w:val="center"/>
          </w:tcPr>
          <w:p w:rsidR="0E2628B6" w:rsidP="0E2628B6" w:rsidRDefault="0E2628B6" w14:paraId="602E2194" w14:textId="4B9171F4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Duration</w:t>
            </w:r>
          </w:p>
        </w:tc>
        <w:tc>
          <w:tcPr>
            <w:tcW w:w="4520" w:type="dxa"/>
            <w:tcMar/>
            <w:vAlign w:val="center"/>
          </w:tcPr>
          <w:p w:rsidR="0E2628B6" w:rsidP="0E2628B6" w:rsidRDefault="0E2628B6" w14:paraId="14A72E4F" w14:textId="5376022E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Deliverables</w:t>
            </w:r>
          </w:p>
        </w:tc>
      </w:tr>
      <w:tr w:rsidR="0E2628B6" w:rsidTr="0E2628B6" w14:paraId="3C7B55BF">
        <w:trPr>
          <w:trHeight w:val="300"/>
        </w:trPr>
        <w:tc>
          <w:tcPr>
            <w:tcW w:w="1805" w:type="dxa"/>
            <w:tcMar/>
            <w:vAlign w:val="center"/>
          </w:tcPr>
          <w:p w:rsidR="0E2628B6" w:rsidP="0E2628B6" w:rsidRDefault="0E2628B6" w14:paraId="0D9D502D" w14:textId="507F49BA">
            <w:pPr>
              <w:bidi w:val="0"/>
              <w:spacing w:before="0" w:beforeAutospacing="off" w:after="0" w:afterAutospacing="off"/>
            </w:pPr>
            <w:r w:rsidR="0E2628B6">
              <w:rPr/>
              <w:t>Development</w:t>
            </w:r>
          </w:p>
        </w:tc>
        <w:tc>
          <w:tcPr>
            <w:tcW w:w="1555" w:type="dxa"/>
            <w:tcMar/>
            <w:vAlign w:val="center"/>
          </w:tcPr>
          <w:p w:rsidR="0E2628B6" w:rsidP="0E2628B6" w:rsidRDefault="0E2628B6" w14:paraId="1237EC1D" w14:textId="1A181381">
            <w:pPr>
              <w:bidi w:val="0"/>
              <w:spacing w:before="0" w:beforeAutospacing="off" w:after="0" w:afterAutospacing="off"/>
            </w:pPr>
            <w:r w:rsidR="0E2628B6">
              <w:rPr/>
              <w:t>6 months</w:t>
            </w:r>
          </w:p>
        </w:tc>
        <w:tc>
          <w:tcPr>
            <w:tcW w:w="4520" w:type="dxa"/>
            <w:tcMar/>
            <w:vAlign w:val="center"/>
          </w:tcPr>
          <w:p w:rsidR="0E2628B6" w:rsidP="0E2628B6" w:rsidRDefault="0E2628B6" w14:paraId="213D1671" w14:textId="41A92225">
            <w:pPr>
              <w:bidi w:val="0"/>
              <w:spacing w:before="0" w:beforeAutospacing="off" w:after="0" w:afterAutospacing="off"/>
            </w:pPr>
            <w:r w:rsidR="0E2628B6">
              <w:rPr/>
              <w:t>Script, concept art, investor teaser</w:t>
            </w:r>
          </w:p>
        </w:tc>
      </w:tr>
      <w:tr w:rsidR="0E2628B6" w:rsidTr="0E2628B6" w14:paraId="4E978917">
        <w:trPr>
          <w:trHeight w:val="300"/>
        </w:trPr>
        <w:tc>
          <w:tcPr>
            <w:tcW w:w="1805" w:type="dxa"/>
            <w:tcMar/>
            <w:vAlign w:val="center"/>
          </w:tcPr>
          <w:p w:rsidR="0E2628B6" w:rsidP="0E2628B6" w:rsidRDefault="0E2628B6" w14:paraId="3121B9F6" w14:textId="249D6C85">
            <w:pPr>
              <w:bidi w:val="0"/>
              <w:spacing w:before="0" w:beforeAutospacing="off" w:after="0" w:afterAutospacing="off"/>
            </w:pPr>
            <w:r w:rsidR="0E2628B6">
              <w:rPr/>
              <w:t>Pre-production</w:t>
            </w:r>
          </w:p>
        </w:tc>
        <w:tc>
          <w:tcPr>
            <w:tcW w:w="1555" w:type="dxa"/>
            <w:tcMar/>
            <w:vAlign w:val="center"/>
          </w:tcPr>
          <w:p w:rsidR="0E2628B6" w:rsidP="0E2628B6" w:rsidRDefault="0E2628B6" w14:paraId="0E9F0EBD" w14:textId="35134B7D">
            <w:pPr>
              <w:bidi w:val="0"/>
              <w:spacing w:before="0" w:beforeAutospacing="off" w:after="0" w:afterAutospacing="off"/>
            </w:pPr>
            <w:r w:rsidR="0E2628B6">
              <w:rPr/>
              <w:t>4 months</w:t>
            </w:r>
          </w:p>
        </w:tc>
        <w:tc>
          <w:tcPr>
            <w:tcW w:w="4520" w:type="dxa"/>
            <w:tcMar/>
            <w:vAlign w:val="center"/>
          </w:tcPr>
          <w:p w:rsidR="0E2628B6" w:rsidP="0E2628B6" w:rsidRDefault="0E2628B6" w14:paraId="4816D69F" w14:textId="2A32BF68">
            <w:pPr>
              <w:bidi w:val="0"/>
              <w:spacing w:before="0" w:beforeAutospacing="off" w:after="0" w:afterAutospacing="off"/>
            </w:pPr>
            <w:r w:rsidR="0E2628B6">
              <w:rPr/>
              <w:t>Casting, location scouting</w:t>
            </w:r>
          </w:p>
        </w:tc>
      </w:tr>
      <w:tr w:rsidR="0E2628B6" w:rsidTr="0E2628B6" w14:paraId="61B32826">
        <w:trPr>
          <w:trHeight w:val="300"/>
        </w:trPr>
        <w:tc>
          <w:tcPr>
            <w:tcW w:w="1805" w:type="dxa"/>
            <w:tcMar/>
            <w:vAlign w:val="center"/>
          </w:tcPr>
          <w:p w:rsidR="0E2628B6" w:rsidP="0E2628B6" w:rsidRDefault="0E2628B6" w14:paraId="622015F8" w14:textId="6082BB67">
            <w:pPr>
              <w:bidi w:val="0"/>
              <w:spacing w:before="0" w:beforeAutospacing="off" w:after="0" w:afterAutospacing="off"/>
            </w:pPr>
            <w:r w:rsidR="0E2628B6">
              <w:rPr/>
              <w:t>Filming</w:t>
            </w:r>
          </w:p>
        </w:tc>
        <w:tc>
          <w:tcPr>
            <w:tcW w:w="1555" w:type="dxa"/>
            <w:tcMar/>
            <w:vAlign w:val="center"/>
          </w:tcPr>
          <w:p w:rsidR="0E2628B6" w:rsidP="0E2628B6" w:rsidRDefault="0E2628B6" w14:paraId="7E26C01E" w14:textId="7FF5C51C">
            <w:pPr>
              <w:bidi w:val="0"/>
              <w:spacing w:before="0" w:beforeAutospacing="off" w:after="0" w:afterAutospacing="off"/>
            </w:pPr>
            <w:r w:rsidR="0E2628B6">
              <w:rPr/>
              <w:t>10–12 weeks</w:t>
            </w:r>
          </w:p>
        </w:tc>
        <w:tc>
          <w:tcPr>
            <w:tcW w:w="4520" w:type="dxa"/>
            <w:tcMar/>
            <w:vAlign w:val="center"/>
          </w:tcPr>
          <w:p w:rsidR="0E2628B6" w:rsidP="0E2628B6" w:rsidRDefault="0E2628B6" w14:paraId="3DA69A45" w14:textId="093B344F">
            <w:pPr>
              <w:bidi w:val="0"/>
              <w:spacing w:before="0" w:beforeAutospacing="off" w:after="0" w:afterAutospacing="off"/>
            </w:pPr>
            <w:r w:rsidR="0E2628B6">
              <w:rPr/>
              <w:t>Principal photography</w:t>
            </w:r>
          </w:p>
        </w:tc>
      </w:tr>
      <w:tr w:rsidR="0E2628B6" w:rsidTr="0E2628B6" w14:paraId="04DE7D58">
        <w:trPr>
          <w:trHeight w:val="300"/>
        </w:trPr>
        <w:tc>
          <w:tcPr>
            <w:tcW w:w="1805" w:type="dxa"/>
            <w:tcMar/>
            <w:vAlign w:val="center"/>
          </w:tcPr>
          <w:p w:rsidR="0E2628B6" w:rsidP="0E2628B6" w:rsidRDefault="0E2628B6" w14:paraId="509D9A9D" w14:textId="75BC4039">
            <w:pPr>
              <w:bidi w:val="0"/>
              <w:spacing w:before="0" w:beforeAutospacing="off" w:after="0" w:afterAutospacing="off"/>
            </w:pPr>
            <w:r w:rsidR="0E2628B6">
              <w:rPr/>
              <w:t>Post-production</w:t>
            </w:r>
          </w:p>
        </w:tc>
        <w:tc>
          <w:tcPr>
            <w:tcW w:w="1555" w:type="dxa"/>
            <w:tcMar/>
            <w:vAlign w:val="center"/>
          </w:tcPr>
          <w:p w:rsidR="0E2628B6" w:rsidP="0E2628B6" w:rsidRDefault="0E2628B6" w14:paraId="2549B0E0" w14:textId="5C743851">
            <w:pPr>
              <w:bidi w:val="0"/>
              <w:spacing w:before="0" w:beforeAutospacing="off" w:after="0" w:afterAutospacing="off"/>
            </w:pPr>
            <w:r w:rsidR="0E2628B6">
              <w:rPr/>
              <w:t>6–8 months</w:t>
            </w:r>
          </w:p>
        </w:tc>
        <w:tc>
          <w:tcPr>
            <w:tcW w:w="4520" w:type="dxa"/>
            <w:tcMar/>
            <w:vAlign w:val="center"/>
          </w:tcPr>
          <w:p w:rsidR="0E2628B6" w:rsidP="0E2628B6" w:rsidRDefault="0E2628B6" w14:paraId="2D89155C" w14:textId="57014FF4">
            <w:pPr>
              <w:bidi w:val="0"/>
              <w:spacing w:before="0" w:beforeAutospacing="off" w:after="0" w:afterAutospacing="off"/>
            </w:pPr>
            <w:r w:rsidR="0E2628B6">
              <w:rPr/>
              <w:t>Editing, VFX, scoring</w:t>
            </w:r>
          </w:p>
        </w:tc>
      </w:tr>
      <w:tr w:rsidR="0E2628B6" w:rsidTr="0E2628B6" w14:paraId="0910BFD9">
        <w:trPr>
          <w:trHeight w:val="300"/>
        </w:trPr>
        <w:tc>
          <w:tcPr>
            <w:tcW w:w="1805" w:type="dxa"/>
            <w:tcMar/>
            <w:vAlign w:val="center"/>
          </w:tcPr>
          <w:p w:rsidR="0E2628B6" w:rsidP="0E2628B6" w:rsidRDefault="0E2628B6" w14:paraId="7B4147C5" w14:textId="66960DCA">
            <w:pPr>
              <w:bidi w:val="0"/>
              <w:spacing w:before="0" w:beforeAutospacing="off" w:after="0" w:afterAutospacing="off"/>
            </w:pPr>
            <w:r w:rsidR="0E2628B6">
              <w:rPr/>
              <w:t>Distribution</w:t>
            </w:r>
          </w:p>
        </w:tc>
        <w:tc>
          <w:tcPr>
            <w:tcW w:w="1555" w:type="dxa"/>
            <w:tcMar/>
            <w:vAlign w:val="center"/>
          </w:tcPr>
          <w:p w:rsidR="0E2628B6" w:rsidP="0E2628B6" w:rsidRDefault="0E2628B6" w14:paraId="6B99ADC6" w14:textId="1E58995F">
            <w:pPr>
              <w:bidi w:val="0"/>
              <w:spacing w:before="0" w:beforeAutospacing="off" w:after="0" w:afterAutospacing="off"/>
            </w:pPr>
            <w:r w:rsidR="0E2628B6">
              <w:rPr/>
              <w:t>3 months</w:t>
            </w:r>
          </w:p>
        </w:tc>
        <w:tc>
          <w:tcPr>
            <w:tcW w:w="4520" w:type="dxa"/>
            <w:tcMar/>
            <w:vAlign w:val="center"/>
          </w:tcPr>
          <w:p w:rsidR="0E2628B6" w:rsidP="0E2628B6" w:rsidRDefault="0E2628B6" w14:paraId="6CA73893" w14:textId="77715F94">
            <w:pPr>
              <w:bidi w:val="0"/>
              <w:spacing w:before="0" w:beforeAutospacing="off" w:after="0" w:afterAutospacing="off"/>
            </w:pPr>
            <w:r w:rsidR="0E2628B6">
              <w:rPr/>
              <w:t>Festival circuit, sales, streaming negotiations</w:t>
            </w:r>
          </w:p>
        </w:tc>
      </w:tr>
    </w:tbl>
    <w:p xmlns:wp14="http://schemas.microsoft.com/office/word/2010/wordml" wp14:paraId="507533B9" wp14:textId="2DBDC016"/>
    <w:p xmlns:wp14="http://schemas.microsoft.com/office/word/2010/wordml" w:rsidP="0E2628B6" wp14:paraId="5B6745CF" wp14:textId="09DFD1D7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11. INVESTMENT MODEL</w:t>
      </w:r>
    </w:p>
    <w:p xmlns:wp14="http://schemas.microsoft.com/office/word/2010/wordml" w:rsidP="0E2628B6" wp14:paraId="59B928D4" wp14:textId="439FCE62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Total Estimated Budget: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$5.5 Million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Funding Structure:</w:t>
      </w:r>
    </w:p>
    <w:p xmlns:wp14="http://schemas.microsoft.com/office/word/2010/wordml" w:rsidP="0E2628B6" wp14:paraId="59512C8B" wp14:textId="50B2E4FE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Equity Investment: 60%</w:t>
      </w:r>
    </w:p>
    <w:p xmlns:wp14="http://schemas.microsoft.com/office/word/2010/wordml" w:rsidP="0E2628B6" wp14:paraId="1710C452" wp14:textId="5EC3D01F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Co-Production Partnerships: 25%</w:t>
      </w:r>
    </w:p>
    <w:p xmlns:wp14="http://schemas.microsoft.com/office/word/2010/wordml" w:rsidP="0E2628B6" wp14:paraId="6BD90272" wp14:textId="2A805361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Tax Rebates / Grants: 10%</w:t>
      </w:r>
    </w:p>
    <w:p xmlns:wp14="http://schemas.microsoft.com/office/word/2010/wordml" w:rsidP="0E2628B6" wp14:paraId="7F4D307B" wp14:textId="6A70B0A8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Cultural Sponsorships: 5%</w:t>
      </w:r>
    </w:p>
    <w:p xmlns:wp14="http://schemas.microsoft.com/office/word/2010/wordml" w:rsidP="0E2628B6" wp14:paraId="4F33002F" wp14:textId="2C0FB365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Revenue Streams:</w:t>
      </w:r>
    </w:p>
    <w:p xmlns:wp14="http://schemas.microsoft.com/office/word/2010/wordml" w:rsidP="0E2628B6" wp14:paraId="09A836A1" wp14:textId="266265FE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Theatrical (limited art house + festival markets)</w:t>
      </w:r>
    </w:p>
    <w:p xmlns:wp14="http://schemas.microsoft.com/office/word/2010/wordml" w:rsidP="0E2628B6" wp14:paraId="4B081896" wp14:textId="3F284FB2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Streaming Licensing (Netflix / Amazon / Apple / HBO)</w:t>
      </w:r>
    </w:p>
    <w:p xmlns:wp14="http://schemas.microsoft.com/office/word/2010/wordml" w:rsidP="0E2628B6" wp14:paraId="672E2855" wp14:textId="312C866D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Educational Distribution (Universities, Cultural Platforms)</w:t>
      </w:r>
    </w:p>
    <w:p xmlns:wp14="http://schemas.microsoft.com/office/word/2010/wordml" w:rsidP="0E2628B6" wp14:paraId="57E3AF89" wp14:textId="6482E8F8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Merchandising &amp; NFT Collectibles (digital heritage expansion)</w:t>
      </w:r>
    </w:p>
    <w:p xmlns:wp14="http://schemas.microsoft.com/office/word/2010/wordml" w:rsidP="0E2628B6" wp14:paraId="46B80A57" wp14:textId="6F44F645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Investor ROI Scenarios: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000"/>
        <w:gridCol w:w="1625"/>
        <w:gridCol w:w="1660"/>
      </w:tblGrid>
      <w:tr w:rsidR="0E2628B6" w:rsidTr="0E2628B6" w14:paraId="230B9F81">
        <w:trPr>
          <w:trHeight w:val="300"/>
        </w:trPr>
        <w:tc>
          <w:tcPr>
            <w:tcW w:w="4000" w:type="dxa"/>
            <w:tcMar/>
            <w:vAlign w:val="center"/>
          </w:tcPr>
          <w:p w:rsidR="0E2628B6" w:rsidP="0E2628B6" w:rsidRDefault="0E2628B6" w14:paraId="04B717EA" w14:textId="3B425301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Distribution Model</w:t>
            </w:r>
          </w:p>
        </w:tc>
        <w:tc>
          <w:tcPr>
            <w:tcW w:w="1625" w:type="dxa"/>
            <w:tcMar/>
            <w:vAlign w:val="center"/>
          </w:tcPr>
          <w:p w:rsidR="0E2628B6" w:rsidP="0E2628B6" w:rsidRDefault="0E2628B6" w14:paraId="2C55F6F8" w14:textId="0457A72F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Est. Revenue</w:t>
            </w:r>
          </w:p>
        </w:tc>
        <w:tc>
          <w:tcPr>
            <w:tcW w:w="1660" w:type="dxa"/>
            <w:tcMar/>
            <w:vAlign w:val="center"/>
          </w:tcPr>
          <w:p w:rsidR="0E2628B6" w:rsidP="0E2628B6" w:rsidRDefault="0E2628B6" w14:paraId="47C372B8" w14:textId="0D6F1EC1">
            <w:pPr>
              <w:bidi w:val="0"/>
              <w:spacing w:before="0" w:beforeAutospacing="off" w:after="0" w:afterAutospacing="off"/>
              <w:jc w:val="center"/>
            </w:pPr>
            <w:r w:rsidRPr="0E2628B6" w:rsidR="0E2628B6">
              <w:rPr>
                <w:b w:val="1"/>
                <w:bCs w:val="1"/>
              </w:rPr>
              <w:t>Investor ROI</w:t>
            </w:r>
          </w:p>
        </w:tc>
      </w:tr>
      <w:tr w:rsidR="0E2628B6" w:rsidTr="0E2628B6" w14:paraId="1189CFBC">
        <w:trPr>
          <w:trHeight w:val="300"/>
        </w:trPr>
        <w:tc>
          <w:tcPr>
            <w:tcW w:w="4000" w:type="dxa"/>
            <w:tcMar/>
            <w:vAlign w:val="center"/>
          </w:tcPr>
          <w:p w:rsidR="0E2628B6" w:rsidP="0E2628B6" w:rsidRDefault="0E2628B6" w14:paraId="6D78CF29" w14:textId="35355A2F">
            <w:pPr>
              <w:bidi w:val="0"/>
              <w:spacing w:before="0" w:beforeAutospacing="off" w:after="0" w:afterAutospacing="off"/>
            </w:pPr>
            <w:r w:rsidR="0E2628B6">
              <w:rPr/>
              <w:t>Prestige Indie Release</w:t>
            </w:r>
          </w:p>
        </w:tc>
        <w:tc>
          <w:tcPr>
            <w:tcW w:w="1625" w:type="dxa"/>
            <w:tcMar/>
            <w:vAlign w:val="center"/>
          </w:tcPr>
          <w:p w:rsidR="0E2628B6" w:rsidP="0E2628B6" w:rsidRDefault="0E2628B6" w14:paraId="1B52A468" w14:textId="7CF8FB92">
            <w:pPr>
              <w:bidi w:val="0"/>
              <w:spacing w:before="0" w:beforeAutospacing="off" w:after="0" w:afterAutospacing="off"/>
            </w:pPr>
            <w:r w:rsidR="0E2628B6">
              <w:rPr/>
              <w:t>$8–10M</w:t>
            </w:r>
          </w:p>
        </w:tc>
        <w:tc>
          <w:tcPr>
            <w:tcW w:w="1660" w:type="dxa"/>
            <w:tcMar/>
            <w:vAlign w:val="center"/>
          </w:tcPr>
          <w:p w:rsidR="0E2628B6" w:rsidP="0E2628B6" w:rsidRDefault="0E2628B6" w14:paraId="1C7BA041" w14:textId="2BCAC50F">
            <w:pPr>
              <w:bidi w:val="0"/>
              <w:spacing w:before="0" w:beforeAutospacing="off" w:after="0" w:afterAutospacing="off"/>
            </w:pPr>
            <w:r w:rsidR="0E2628B6">
              <w:rPr/>
              <w:t>40–55%</w:t>
            </w:r>
          </w:p>
        </w:tc>
      </w:tr>
      <w:tr w:rsidR="0E2628B6" w:rsidTr="0E2628B6" w14:paraId="21233028">
        <w:trPr>
          <w:trHeight w:val="300"/>
        </w:trPr>
        <w:tc>
          <w:tcPr>
            <w:tcW w:w="4000" w:type="dxa"/>
            <w:tcMar/>
            <w:vAlign w:val="center"/>
          </w:tcPr>
          <w:p w:rsidR="0E2628B6" w:rsidP="0E2628B6" w:rsidRDefault="0E2628B6" w14:paraId="3618BA2F" w14:textId="7CC93B03">
            <w:pPr>
              <w:bidi w:val="0"/>
              <w:spacing w:before="0" w:beforeAutospacing="off" w:after="0" w:afterAutospacing="off"/>
            </w:pPr>
            <w:r w:rsidR="0E2628B6">
              <w:rPr/>
              <w:t>Streamer Acquisition</w:t>
            </w:r>
          </w:p>
        </w:tc>
        <w:tc>
          <w:tcPr>
            <w:tcW w:w="1625" w:type="dxa"/>
            <w:tcMar/>
            <w:vAlign w:val="center"/>
          </w:tcPr>
          <w:p w:rsidR="0E2628B6" w:rsidP="0E2628B6" w:rsidRDefault="0E2628B6" w14:paraId="3D5C48AE" w14:textId="288A99A5">
            <w:pPr>
              <w:bidi w:val="0"/>
              <w:spacing w:before="0" w:beforeAutospacing="off" w:after="0" w:afterAutospacing="off"/>
            </w:pPr>
            <w:r w:rsidR="0E2628B6">
              <w:rPr/>
              <w:t>$6–8M</w:t>
            </w:r>
          </w:p>
        </w:tc>
        <w:tc>
          <w:tcPr>
            <w:tcW w:w="1660" w:type="dxa"/>
            <w:tcMar/>
            <w:vAlign w:val="center"/>
          </w:tcPr>
          <w:p w:rsidR="0E2628B6" w:rsidP="0E2628B6" w:rsidRDefault="0E2628B6" w14:paraId="6236B373" w14:textId="44D1FDBA">
            <w:pPr>
              <w:bidi w:val="0"/>
              <w:spacing w:before="0" w:beforeAutospacing="off" w:after="0" w:afterAutospacing="off"/>
            </w:pPr>
            <w:r w:rsidR="0E2628B6">
              <w:rPr/>
              <w:t>30–45%</w:t>
            </w:r>
          </w:p>
        </w:tc>
      </w:tr>
      <w:tr w:rsidR="0E2628B6" w:rsidTr="0E2628B6" w14:paraId="68D1A8B1">
        <w:trPr>
          <w:trHeight w:val="300"/>
        </w:trPr>
        <w:tc>
          <w:tcPr>
            <w:tcW w:w="4000" w:type="dxa"/>
            <w:tcMar/>
            <w:vAlign w:val="center"/>
          </w:tcPr>
          <w:p w:rsidR="0E2628B6" w:rsidP="0E2628B6" w:rsidRDefault="0E2628B6" w14:paraId="733A513E" w14:textId="6AF13278">
            <w:pPr>
              <w:bidi w:val="0"/>
              <w:spacing w:before="0" w:beforeAutospacing="off" w:after="0" w:afterAutospacing="off"/>
            </w:pPr>
            <w:r w:rsidR="0E2628B6">
              <w:rPr/>
              <w:t>Cultural Co-Distribution (multi-region)</w:t>
            </w:r>
          </w:p>
        </w:tc>
        <w:tc>
          <w:tcPr>
            <w:tcW w:w="1625" w:type="dxa"/>
            <w:tcMar/>
            <w:vAlign w:val="center"/>
          </w:tcPr>
          <w:p w:rsidR="0E2628B6" w:rsidP="0E2628B6" w:rsidRDefault="0E2628B6" w14:paraId="67534FF1" w14:textId="21E78B5C">
            <w:pPr>
              <w:bidi w:val="0"/>
              <w:spacing w:before="0" w:beforeAutospacing="off" w:after="0" w:afterAutospacing="off"/>
            </w:pPr>
            <w:r w:rsidR="0E2628B6">
              <w:rPr/>
              <w:t>$12M+</w:t>
            </w:r>
          </w:p>
        </w:tc>
        <w:tc>
          <w:tcPr>
            <w:tcW w:w="1660" w:type="dxa"/>
            <w:tcMar/>
            <w:vAlign w:val="center"/>
          </w:tcPr>
          <w:p w:rsidR="0E2628B6" w:rsidP="0E2628B6" w:rsidRDefault="0E2628B6" w14:paraId="45F26C41" w14:textId="7E1EA37D">
            <w:pPr>
              <w:bidi w:val="0"/>
              <w:spacing w:before="0" w:beforeAutospacing="off" w:after="0" w:afterAutospacing="off"/>
            </w:pPr>
            <w:r w:rsidR="0E2628B6">
              <w:rPr/>
              <w:t>60%+</w:t>
            </w:r>
          </w:p>
        </w:tc>
      </w:tr>
    </w:tbl>
    <w:p xmlns:wp14="http://schemas.microsoft.com/office/word/2010/wordml" wp14:paraId="3A205375" wp14:textId="2CA55CD1"/>
    <w:p xmlns:wp14="http://schemas.microsoft.com/office/word/2010/wordml" w:rsidP="0E2628B6" wp14:paraId="4E24177D" wp14:textId="17DCFBB5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12. FRANCHISE EXPANSION ROADMAP</w:t>
      </w:r>
    </w:p>
    <w:p xmlns:wp14="http://schemas.microsoft.com/office/word/2010/wordml" w:rsidP="0E2628B6" wp14:paraId="0B8413D4" wp14:textId="2AF529C1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Prequel: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Enkidu: The Wild Man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his creation and transformation.</w:t>
      </w:r>
    </w:p>
    <w:p xmlns:wp14="http://schemas.microsoft.com/office/word/2010/wordml" w:rsidP="0E2628B6" wp14:paraId="14AB3CDF" wp14:textId="3E18C917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Spin-Off: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Flood of Utnapishtim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origin of the deluge myth.</w:t>
      </w:r>
    </w:p>
    <w:p xmlns:wp14="http://schemas.microsoft.com/office/word/2010/wordml" w:rsidP="0E2628B6" wp14:paraId="3D8C512C" wp14:textId="4BD18C51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Series Expansion: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Gods of Uruk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divine politics behind human fate.</w:t>
      </w:r>
    </w:p>
    <w:p xmlns:wp14="http://schemas.microsoft.com/office/word/2010/wordml" w:rsidP="0E2628B6" wp14:paraId="2D8D1FB3" wp14:textId="35BB7BAD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Educational Platform Tie-Ins: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Epic Project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interactive museum and VR experience.</w:t>
      </w:r>
    </w:p>
    <w:p xmlns:wp14="http://schemas.microsoft.com/office/word/2010/wordml" w:rsidP="0E2628B6" wp14:paraId="08FB7A43" wp14:textId="71F61644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Graphic Novel &amp; Audio Epic: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Serialized adaptations for global reach.</w:t>
      </w:r>
    </w:p>
    <w:p xmlns:wp14="http://schemas.microsoft.com/office/word/2010/wordml" wp14:paraId="7D97A43F" wp14:textId="0B906110"/>
    <w:p xmlns:wp14="http://schemas.microsoft.com/office/word/2010/wordml" w:rsidP="0E2628B6" wp14:paraId="347EB9D8" wp14:textId="2A4E291B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13. DISTRIBUTION STRATEGY</w:t>
      </w:r>
    </w:p>
    <w:p xmlns:wp14="http://schemas.microsoft.com/office/word/2010/wordml" w:rsidP="0E2628B6" wp14:paraId="45F7DF35" wp14:textId="10550394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Phase 1: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Festival Launch — Venice, Toronto, or Cannes Directors’ Fortnight.</w:t>
      </w:r>
    </w:p>
    <w:p xmlns:wp14="http://schemas.microsoft.com/office/word/2010/wordml" w:rsidP="0E2628B6" wp14:paraId="695AE4FF" wp14:textId="0DF8B8DE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Phase 2: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Global streaming acquisition (Netflix / Prime Video / HBO Max).</w:t>
      </w:r>
    </w:p>
    <w:p xmlns:wp14="http://schemas.microsoft.com/office/word/2010/wordml" w:rsidP="0E2628B6" wp14:paraId="0CF79DF0" wp14:textId="51C70C74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Phase 3: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Limited theatrical run + educational licensing.</w:t>
      </w:r>
    </w:p>
    <w:p xmlns:wp14="http://schemas.microsoft.com/office/word/2010/wordml" w:rsidP="0E2628B6" wp14:paraId="4AA74E75" wp14:textId="3EE8FE17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Phase 4: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Digital collector’s edition + soundtrack + transmedia expansion.</w:t>
      </w:r>
    </w:p>
    <w:p xmlns:wp14="http://schemas.microsoft.com/office/word/2010/wordml" wp14:paraId="61DDEEB4" wp14:textId="685FC56F"/>
    <w:p xmlns:wp14="http://schemas.microsoft.com/office/word/2010/wordml" w:rsidP="0E2628B6" wp14:paraId="4D0B6511" wp14:textId="5289315E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14. SOCIAL &amp; CULTURAL IMPACT</w:t>
      </w:r>
    </w:p>
    <w:p xmlns:wp14="http://schemas.microsoft.com/office/word/2010/wordml" w:rsidP="0E2628B6" wp14:paraId="7D31BFAC" wp14:textId="7E074414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Revives the world’s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first story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modern audiences.</w:t>
      </w:r>
    </w:p>
    <w:p xmlns:wp14="http://schemas.microsoft.com/office/word/2010/wordml" w:rsidP="0E2628B6" wp14:paraId="1008E96D" wp14:textId="6585F73F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Honors </w:t>
      </w: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ancient Mesopotamian culture</w:t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humanity’s literary roots.</w:t>
      </w:r>
    </w:p>
    <w:p xmlns:wp14="http://schemas.microsoft.com/office/word/2010/wordml" w:rsidP="0E2628B6" wp14:paraId="4069FFA1" wp14:textId="193A91CB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Fosters cross-cultural dialogue on mortality, friendship, and meaning.</w:t>
      </w:r>
    </w:p>
    <w:p xmlns:wp14="http://schemas.microsoft.com/office/word/2010/wordml" w:rsidP="0E2628B6" wp14:paraId="36DCC918" wp14:textId="2265B07D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Promotes preservation of world heritage through cinematic storytelling.</w:t>
      </w:r>
    </w:p>
    <w:p xmlns:wp14="http://schemas.microsoft.com/office/word/2010/wordml" wp14:paraId="47338802" wp14:textId="4EE88F57"/>
    <w:p xmlns:wp14="http://schemas.microsoft.com/office/word/2010/wordml" w:rsidP="0E2628B6" wp14:paraId="4F75A1C6" wp14:textId="63353D81">
      <w:pPr>
        <w:pStyle w:val="Heading2"/>
        <w:bidi w:val="0"/>
        <w:spacing w:before="299" w:beforeAutospacing="off" w:after="299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15. CLOSING STATEMENT</w:t>
      </w:r>
    </w:p>
    <w:p xmlns:wp14="http://schemas.microsoft.com/office/word/2010/wordml" w:rsidP="0E2628B6" wp14:paraId="3E0B80B3" wp14:textId="4A7EB17E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Before Achilles, before Odysseus, before even Adam and Eve — there was Gilgamesh.</w:t>
      </w:r>
    </w:p>
    <w:p xmlns:wp14="http://schemas.microsoft.com/office/word/2010/wordml" w:rsidP="0E2628B6" wp14:paraId="2B76F749" wp14:textId="2343BB9E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His quest for immortality birthed the first story humanity ever told.</w:t>
      </w:r>
    </w:p>
    <w:p xmlns:wp14="http://schemas.microsoft.com/office/word/2010/wordml" w:rsidP="0E2628B6" wp14:paraId="17BB708E" wp14:textId="2D7BE701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>Now, in a world obsessed with legacy, immortality, and digital eternity — his story is more relevant than ever.</w:t>
      </w:r>
    </w:p>
    <w:p xmlns:wp14="http://schemas.microsoft.com/office/word/2010/wordml" w:rsidP="0E2628B6" wp14:paraId="70EB9088" wp14:textId="0121ED8B">
      <w:pPr>
        <w:bidi w:val="0"/>
        <w:spacing w:before="240" w:beforeAutospacing="off" w:after="240" w:afterAutospacing="off"/>
      </w:pPr>
      <w:r w:rsidRPr="0E2628B6" w:rsidR="710E7A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Join us in bringing humanity’s first hero to life — again.</w:t>
      </w:r>
      <w:r>
        <w:br/>
      </w:r>
      <w:r w:rsidRPr="0E2628B6" w:rsidR="710E7A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film for every generation that has ever asked, </w:t>
      </w:r>
      <w:r w:rsidRPr="0E2628B6" w:rsidR="710E7A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 does it mean to be remembered?</w:t>
      </w:r>
    </w:p>
    <w:p xmlns:wp14="http://schemas.microsoft.com/office/word/2010/wordml" wp14:paraId="2C078E63" wp14:textId="00FB754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ac4e7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f2e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21f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66f04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f1f0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88a4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d65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1fb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91eb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004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57f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dfa3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8302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CFC6DA"/>
    <w:rsid w:val="0E2628B6"/>
    <w:rsid w:val="51CFC6DA"/>
    <w:rsid w:val="710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C6DA"/>
  <w15:chartTrackingRefBased/>
  <w15:docId w15:val="{C4A2A14A-D1B6-43C7-8BA9-DD30809814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E2628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E2628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E2628B6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0E2628B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c2cb701ea8f49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2025-11-13T15:59:10.4938827Z</dcterms:created>
  <dcterms:modified xsi:type="dcterms:W3CDTF">2025-11-13T16:15:02.6096330Z</dcterms:modified>
  <dc:creator>Antonio Antunes Alexandre Neto</dc:creator>
  <lastModifiedBy>Antonio Antunes Alexandre Neto</lastModifiedBy>
</coreProperties>
</file>